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附件3：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安定炉渣综合利用厂金属资源化利用业务报价单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（第一次报价）</w:t>
      </w: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价格单位：人民币元</w:t>
      </w:r>
    </w:p>
    <w:tbl>
      <w:tblPr>
        <w:tblStyle w:val="10"/>
        <w:tblW w:w="7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628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  <w:t>物料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  <w:t>名称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  <w:t>业务模式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铝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粒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资源化利用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不锈钢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资源化利用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破碎铁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资源化利用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铁粉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资源化利用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铁丝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资源化利用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  <w:t>铜沙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highlight w:val="none"/>
                <w:lang w:val="en-US" w:eastAsia="zh-CN"/>
              </w:rPr>
              <w:t>资源化利用</w:t>
            </w:r>
          </w:p>
        </w:tc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  <w:t>根据金属类型设定资源化利用底价，其中铝粒</w:t>
      </w:r>
      <w:r>
        <w:rPr>
          <w:rFonts w:hint="eastAsia" w:ascii="仿宋_GB2312" w:hAnsi="仿宋_GB2312" w:cs="仿宋_GB2312"/>
          <w:b w:val="0"/>
          <w:bCs/>
          <w:sz w:val="24"/>
          <w:highlight w:val="none"/>
          <w:lang w:val="en-US" w:eastAsia="zh-CN"/>
        </w:rPr>
        <w:t>12000</w:t>
      </w:r>
      <w:r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  <w:t>元/吨、不锈钢</w:t>
      </w:r>
      <w:r>
        <w:rPr>
          <w:rFonts w:hint="eastAsia" w:ascii="仿宋_GB2312" w:hAnsi="仿宋_GB2312" w:cs="仿宋_GB2312"/>
          <w:b w:val="0"/>
          <w:bCs/>
          <w:sz w:val="24"/>
          <w:highlight w:val="none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  <w:t>元/吨、破碎铁</w:t>
      </w:r>
      <w:r>
        <w:rPr>
          <w:rFonts w:hint="eastAsia" w:ascii="仿宋_GB2312" w:hAnsi="仿宋_GB2312" w:cs="仿宋_GB2312"/>
          <w:b w:val="0"/>
          <w:bCs/>
          <w:sz w:val="24"/>
          <w:highlight w:val="none"/>
          <w:lang w:val="en-US" w:eastAsia="zh-CN"/>
        </w:rPr>
        <w:t>1450</w:t>
      </w:r>
      <w:r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  <w:t>元/吨、铁粉</w:t>
      </w:r>
      <w:r>
        <w:rPr>
          <w:rFonts w:hint="eastAsia" w:ascii="仿宋_GB2312" w:hAnsi="仿宋_GB2312" w:cs="仿宋_GB2312"/>
          <w:b w:val="0"/>
          <w:bCs/>
          <w:sz w:val="24"/>
          <w:highlight w:val="none"/>
          <w:lang w:val="en-US" w:eastAsia="zh-CN"/>
        </w:rPr>
        <w:t>320</w:t>
      </w:r>
      <w:r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  <w:t>元/吨、铁丝</w:t>
      </w:r>
      <w:r>
        <w:rPr>
          <w:rFonts w:hint="eastAsia" w:ascii="仿宋_GB2312" w:hAnsi="仿宋_GB2312" w:cs="仿宋_GB2312"/>
          <w:b w:val="0"/>
          <w:bCs/>
          <w:sz w:val="24"/>
          <w:highlight w:val="none"/>
          <w:lang w:val="en-US" w:eastAsia="zh-CN"/>
        </w:rPr>
        <w:t>950</w:t>
      </w:r>
      <w:r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  <w:t>元/吨、铜沙</w:t>
      </w:r>
      <w:r>
        <w:rPr>
          <w:rFonts w:hint="eastAsia" w:ascii="仿宋_GB2312" w:hAnsi="仿宋_GB2312" w:cs="仿宋_GB2312"/>
          <w:b w:val="0"/>
          <w:bCs/>
          <w:sz w:val="24"/>
          <w:highlight w:val="none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b w:val="0"/>
          <w:bCs/>
          <w:sz w:val="24"/>
          <w:highlight w:val="none"/>
          <w:lang w:val="en-US" w:eastAsia="zh-CN"/>
        </w:rPr>
        <w:t>元/吨，报价单位分别报各类金属价格，报价包含运输费、资源化利用费用等。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>日   期：</w:t>
      </w:r>
      <w:r>
        <w:rPr>
          <w:sz w:val="24"/>
          <w:highlight w:val="none"/>
        </w:rPr>
        <w:t>_________________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0C909F4"/>
    <w:rsid w:val="02E518FE"/>
    <w:rsid w:val="075C0C57"/>
    <w:rsid w:val="077C7722"/>
    <w:rsid w:val="08D131E7"/>
    <w:rsid w:val="0A1302CB"/>
    <w:rsid w:val="0DEA3914"/>
    <w:rsid w:val="0DFA4117"/>
    <w:rsid w:val="0E94529D"/>
    <w:rsid w:val="0FD97EF7"/>
    <w:rsid w:val="11E74F05"/>
    <w:rsid w:val="125B6129"/>
    <w:rsid w:val="13DF0145"/>
    <w:rsid w:val="153C7119"/>
    <w:rsid w:val="1757297E"/>
    <w:rsid w:val="17D767BB"/>
    <w:rsid w:val="19396DC9"/>
    <w:rsid w:val="1A535036"/>
    <w:rsid w:val="1BA07465"/>
    <w:rsid w:val="1C222748"/>
    <w:rsid w:val="1D0202D1"/>
    <w:rsid w:val="1EAC50C0"/>
    <w:rsid w:val="21B86F84"/>
    <w:rsid w:val="221776BA"/>
    <w:rsid w:val="22766488"/>
    <w:rsid w:val="2575521C"/>
    <w:rsid w:val="27590C68"/>
    <w:rsid w:val="27B50878"/>
    <w:rsid w:val="2A765613"/>
    <w:rsid w:val="2B6255F8"/>
    <w:rsid w:val="2B73494C"/>
    <w:rsid w:val="2BCB1E9C"/>
    <w:rsid w:val="2D7C688F"/>
    <w:rsid w:val="2E3F4CF7"/>
    <w:rsid w:val="2F7A07AF"/>
    <w:rsid w:val="2FA258F7"/>
    <w:rsid w:val="323F2502"/>
    <w:rsid w:val="329B27FA"/>
    <w:rsid w:val="35C6446F"/>
    <w:rsid w:val="394A307B"/>
    <w:rsid w:val="3B8A7242"/>
    <w:rsid w:val="3C2A005B"/>
    <w:rsid w:val="41B27D87"/>
    <w:rsid w:val="4299631C"/>
    <w:rsid w:val="45872AA8"/>
    <w:rsid w:val="45D21D1B"/>
    <w:rsid w:val="4B4720AD"/>
    <w:rsid w:val="4C9A0E0C"/>
    <w:rsid w:val="4CF4766A"/>
    <w:rsid w:val="4F316968"/>
    <w:rsid w:val="4FD67995"/>
    <w:rsid w:val="52F505F8"/>
    <w:rsid w:val="53EF1573"/>
    <w:rsid w:val="547D0410"/>
    <w:rsid w:val="58806E4F"/>
    <w:rsid w:val="5C7B6163"/>
    <w:rsid w:val="5D583DCD"/>
    <w:rsid w:val="5DB60934"/>
    <w:rsid w:val="5DEC7A2A"/>
    <w:rsid w:val="5F614538"/>
    <w:rsid w:val="60B13450"/>
    <w:rsid w:val="60E626B8"/>
    <w:rsid w:val="626B748E"/>
    <w:rsid w:val="64D71AE4"/>
    <w:rsid w:val="670E0FE6"/>
    <w:rsid w:val="67113FDF"/>
    <w:rsid w:val="6AE0546B"/>
    <w:rsid w:val="6C6D38B9"/>
    <w:rsid w:val="6F8D1B42"/>
    <w:rsid w:val="70CC633B"/>
    <w:rsid w:val="72356620"/>
    <w:rsid w:val="756373FF"/>
    <w:rsid w:val="792E2091"/>
    <w:rsid w:val="7ADA69A0"/>
    <w:rsid w:val="7D075A24"/>
    <w:rsid w:val="7F902F58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2024-07-19T00:22:00Z</cp:lastPrinted>
  <dcterms:modified xsi:type="dcterms:W3CDTF">2024-07-26T07:46:22Z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